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065" w:type="dxa"/>
        <w:tblInd w:w="-431" w:type="dxa"/>
        <w:tblLook w:val="04A0" w:firstRow="1" w:lastRow="0" w:firstColumn="1" w:lastColumn="0" w:noHBand="0" w:noVBand="1"/>
      </w:tblPr>
      <w:tblGrid>
        <w:gridCol w:w="10065"/>
      </w:tblGrid>
      <w:tr w:rsidR="00430DF7" w:rsidRPr="00430DF7" w14:paraId="54FB2848" w14:textId="77777777" w:rsidTr="00430DF7">
        <w:trPr>
          <w:trHeight w:val="1095"/>
        </w:trPr>
        <w:tc>
          <w:tcPr>
            <w:tcW w:w="10065" w:type="dxa"/>
          </w:tcPr>
          <w:p w14:paraId="38E66A80" w14:textId="77777777" w:rsidR="00430DF7" w:rsidRPr="00430DF7" w:rsidRDefault="00430DF7" w:rsidP="00430DF7">
            <w:pPr>
              <w:ind w:left="-111" w:right="-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0D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ПАМЯТКА</w:t>
            </w:r>
          </w:p>
          <w:p w14:paraId="7A9070DC" w14:textId="77777777" w:rsidR="00430DF7" w:rsidRPr="00430DF7" w:rsidRDefault="00430DF7" w:rsidP="00430DF7">
            <w:pPr>
              <w:ind w:left="-111" w:right="-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0D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мерах пожарной безопасности в жилищном фонде</w:t>
            </w:r>
          </w:p>
          <w:p w14:paraId="1246A940" w14:textId="77777777" w:rsidR="00430DF7" w:rsidRPr="00430DF7" w:rsidRDefault="00430DF7" w:rsidP="00430DF7">
            <w:pPr>
              <w:ind w:right="-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0D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целях недопущения пожаров необходимо выполнять следующие требования пожарной безопасности</w:t>
            </w:r>
          </w:p>
          <w:p w14:paraId="0AD97F73" w14:textId="333EE830" w:rsidR="00430DF7" w:rsidRPr="00430DF7" w:rsidRDefault="00430DF7" w:rsidP="00430DF7">
            <w:pPr>
              <w:ind w:left="-111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DF7" w:rsidRPr="00430DF7" w14:paraId="7A8C7414" w14:textId="77777777" w:rsidTr="00430DF7">
        <w:trPr>
          <w:trHeight w:val="300"/>
        </w:trPr>
        <w:tc>
          <w:tcPr>
            <w:tcW w:w="10065" w:type="dxa"/>
          </w:tcPr>
          <w:p w14:paraId="39367DFF" w14:textId="245ACE5B" w:rsidR="00430DF7" w:rsidRPr="00430DF7" w:rsidRDefault="00430DF7" w:rsidP="00430DF7">
            <w:pPr>
              <w:ind w:right="-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0DF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30DF7">
              <w:rPr>
                <w:rFonts w:ascii="Times New Roman" w:hAnsi="Times New Roman" w:cs="Times New Roman"/>
                <w:sz w:val="24"/>
                <w:szCs w:val="24"/>
              </w:rPr>
              <w:t>ребования правил пожарной безопасности:</w:t>
            </w:r>
          </w:p>
        </w:tc>
      </w:tr>
      <w:tr w:rsidR="00430DF7" w:rsidRPr="00430DF7" w14:paraId="76E58E8C" w14:textId="77777777" w:rsidTr="00430DF7">
        <w:tc>
          <w:tcPr>
            <w:tcW w:w="10065" w:type="dxa"/>
          </w:tcPr>
          <w:p w14:paraId="1143F39D" w14:textId="77777777" w:rsidR="00430DF7" w:rsidRPr="00430DF7" w:rsidRDefault="00430DF7" w:rsidP="00430DF7">
            <w:pPr>
              <w:pStyle w:val="a4"/>
              <w:numPr>
                <w:ilvl w:val="0"/>
                <w:numId w:val="1"/>
              </w:numPr>
              <w:ind w:left="457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7">
              <w:rPr>
                <w:rFonts w:ascii="Times New Roman" w:hAnsi="Times New Roman" w:cs="Times New Roman"/>
                <w:sz w:val="24"/>
                <w:szCs w:val="24"/>
              </w:rPr>
              <w:t>Нельзя оставлять без присмотра включенные бытовые приборы: электроплитку, обогреватель, кипятильник и т.д., а также источники открытого огня: газовую плиту, свечи.</w:t>
            </w:r>
          </w:p>
        </w:tc>
      </w:tr>
      <w:tr w:rsidR="00430DF7" w:rsidRPr="00430DF7" w14:paraId="443DECB4" w14:textId="77777777" w:rsidTr="00430DF7">
        <w:tc>
          <w:tcPr>
            <w:tcW w:w="10065" w:type="dxa"/>
          </w:tcPr>
          <w:p w14:paraId="5F9A79C2" w14:textId="77777777" w:rsidR="00430DF7" w:rsidRPr="00430DF7" w:rsidRDefault="00430DF7" w:rsidP="00430DF7">
            <w:pPr>
              <w:pStyle w:val="a4"/>
              <w:numPr>
                <w:ilvl w:val="0"/>
                <w:numId w:val="1"/>
              </w:numPr>
              <w:ind w:left="457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7">
              <w:rPr>
                <w:rFonts w:ascii="Times New Roman" w:hAnsi="Times New Roman" w:cs="Times New Roman"/>
                <w:sz w:val="24"/>
                <w:szCs w:val="24"/>
              </w:rPr>
              <w:t>Запрещается пользоваться неисправными и самодельными электроприборами и электрооборудованием.</w:t>
            </w:r>
          </w:p>
        </w:tc>
      </w:tr>
      <w:tr w:rsidR="00430DF7" w:rsidRPr="00430DF7" w14:paraId="440121DA" w14:textId="77777777" w:rsidTr="00430DF7">
        <w:tc>
          <w:tcPr>
            <w:tcW w:w="10065" w:type="dxa"/>
          </w:tcPr>
          <w:p w14:paraId="16AE9E71" w14:textId="77777777" w:rsidR="00430DF7" w:rsidRPr="00430DF7" w:rsidRDefault="00430DF7" w:rsidP="00430DF7">
            <w:pPr>
              <w:pStyle w:val="a4"/>
              <w:numPr>
                <w:ilvl w:val="0"/>
                <w:numId w:val="1"/>
              </w:numPr>
              <w:ind w:left="457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7">
              <w:rPr>
                <w:rFonts w:ascii="Times New Roman" w:hAnsi="Times New Roman" w:cs="Times New Roman"/>
                <w:sz w:val="24"/>
                <w:szCs w:val="24"/>
              </w:rPr>
              <w:t>Применение электронагревательных приборов разрешается только с подставками из негорючих материалов.</w:t>
            </w:r>
          </w:p>
        </w:tc>
      </w:tr>
      <w:tr w:rsidR="00430DF7" w:rsidRPr="00430DF7" w14:paraId="16A0B8EB" w14:textId="77777777" w:rsidTr="00430DF7">
        <w:tc>
          <w:tcPr>
            <w:tcW w:w="10065" w:type="dxa"/>
          </w:tcPr>
          <w:p w14:paraId="7A7C8900" w14:textId="77777777" w:rsidR="00430DF7" w:rsidRPr="00430DF7" w:rsidRDefault="00430DF7" w:rsidP="00430DF7">
            <w:pPr>
              <w:pStyle w:val="a4"/>
              <w:numPr>
                <w:ilvl w:val="0"/>
                <w:numId w:val="1"/>
              </w:numPr>
              <w:ind w:left="457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7">
              <w:rPr>
                <w:rFonts w:ascii="Times New Roman" w:hAnsi="Times New Roman" w:cs="Times New Roman"/>
                <w:sz w:val="24"/>
                <w:szCs w:val="24"/>
              </w:rPr>
              <w:t>Не храните легковоспламеняющиеся вещества и предметы бытовой химии вблизи открытого огня.</w:t>
            </w:r>
          </w:p>
        </w:tc>
      </w:tr>
      <w:tr w:rsidR="00430DF7" w:rsidRPr="00430DF7" w14:paraId="4C59D081" w14:textId="77777777" w:rsidTr="00430DF7">
        <w:tc>
          <w:tcPr>
            <w:tcW w:w="10065" w:type="dxa"/>
          </w:tcPr>
          <w:p w14:paraId="2EE2C2D9" w14:textId="77777777" w:rsidR="00430DF7" w:rsidRPr="00430DF7" w:rsidRDefault="00430DF7" w:rsidP="00430DF7">
            <w:pPr>
              <w:pStyle w:val="a4"/>
              <w:numPr>
                <w:ilvl w:val="0"/>
                <w:numId w:val="1"/>
              </w:numPr>
              <w:ind w:left="457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7">
              <w:rPr>
                <w:rFonts w:ascii="Times New Roman" w:hAnsi="Times New Roman" w:cs="Times New Roman"/>
                <w:sz w:val="24"/>
                <w:szCs w:val="24"/>
              </w:rPr>
              <w:t>Не перегружайте электросеть: нельзя в одну розетку включать несколько мощных потребителей электроэнергии, например электрообогреватель, компьютер, телевизор, музыкальный центр и др.</w:t>
            </w:r>
          </w:p>
        </w:tc>
      </w:tr>
      <w:tr w:rsidR="00430DF7" w:rsidRPr="00430DF7" w14:paraId="2DAF91D7" w14:textId="77777777" w:rsidTr="00430DF7">
        <w:tc>
          <w:tcPr>
            <w:tcW w:w="10065" w:type="dxa"/>
          </w:tcPr>
          <w:p w14:paraId="2CA0BE41" w14:textId="77777777" w:rsidR="00430DF7" w:rsidRPr="00430DF7" w:rsidRDefault="00430DF7" w:rsidP="00430DF7">
            <w:pPr>
              <w:pStyle w:val="a4"/>
              <w:numPr>
                <w:ilvl w:val="0"/>
                <w:numId w:val="1"/>
              </w:numPr>
              <w:ind w:left="457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7">
              <w:rPr>
                <w:rFonts w:ascii="Times New Roman" w:hAnsi="Times New Roman" w:cs="Times New Roman"/>
                <w:sz w:val="24"/>
                <w:szCs w:val="24"/>
              </w:rPr>
              <w:t>Первичные средства пожаротушения, установки пожарной сигнализации (при условии их наличия) в вашем доме должны содержаться в исправном состоянии и постоянной готовности.</w:t>
            </w:r>
          </w:p>
        </w:tc>
      </w:tr>
      <w:tr w:rsidR="00430DF7" w:rsidRPr="00430DF7" w14:paraId="54DFB3E6" w14:textId="77777777" w:rsidTr="00430DF7">
        <w:tc>
          <w:tcPr>
            <w:tcW w:w="10065" w:type="dxa"/>
          </w:tcPr>
          <w:p w14:paraId="437AB0DC" w14:textId="77777777" w:rsidR="00430DF7" w:rsidRPr="00430DF7" w:rsidRDefault="00430DF7" w:rsidP="00430DF7">
            <w:pPr>
              <w:pStyle w:val="a4"/>
              <w:numPr>
                <w:ilvl w:val="0"/>
                <w:numId w:val="1"/>
              </w:numPr>
              <w:ind w:left="457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7">
              <w:rPr>
                <w:rFonts w:ascii="Times New Roman" w:hAnsi="Times New Roman" w:cs="Times New Roman"/>
                <w:sz w:val="24"/>
                <w:szCs w:val="24"/>
              </w:rPr>
              <w:t>Ежегодно, перед началом отопительного сезона произведите очистку дымоходов от сажи.</w:t>
            </w:r>
          </w:p>
        </w:tc>
      </w:tr>
      <w:tr w:rsidR="00430DF7" w:rsidRPr="00430DF7" w14:paraId="5A2B2035" w14:textId="77777777" w:rsidTr="00430DF7">
        <w:tc>
          <w:tcPr>
            <w:tcW w:w="10065" w:type="dxa"/>
          </w:tcPr>
          <w:p w14:paraId="25055F70" w14:textId="77777777" w:rsidR="00430DF7" w:rsidRPr="00430DF7" w:rsidRDefault="00430DF7" w:rsidP="00430DF7">
            <w:pPr>
              <w:pStyle w:val="a4"/>
              <w:numPr>
                <w:ilvl w:val="0"/>
                <w:numId w:val="1"/>
              </w:numPr>
              <w:ind w:left="457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7">
              <w:rPr>
                <w:rFonts w:ascii="Times New Roman" w:hAnsi="Times New Roman" w:cs="Times New Roman"/>
                <w:sz w:val="24"/>
                <w:szCs w:val="24"/>
              </w:rPr>
              <w:t>Монтажные работы по устройству дымоходов поручите специализированной организации, имеющей лицензию на право проведения данных работ.</w:t>
            </w:r>
          </w:p>
        </w:tc>
      </w:tr>
      <w:tr w:rsidR="00430DF7" w:rsidRPr="00430DF7" w14:paraId="099B50A3" w14:textId="77777777" w:rsidTr="00430DF7">
        <w:tc>
          <w:tcPr>
            <w:tcW w:w="10065" w:type="dxa"/>
          </w:tcPr>
          <w:p w14:paraId="437F66E6" w14:textId="77777777" w:rsidR="00430DF7" w:rsidRPr="00430DF7" w:rsidRDefault="00430DF7" w:rsidP="00430DF7">
            <w:pPr>
              <w:pStyle w:val="a4"/>
              <w:numPr>
                <w:ilvl w:val="0"/>
                <w:numId w:val="1"/>
              </w:numPr>
              <w:ind w:left="457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7">
              <w:rPr>
                <w:rFonts w:ascii="Times New Roman" w:hAnsi="Times New Roman" w:cs="Times New Roman"/>
                <w:sz w:val="24"/>
                <w:szCs w:val="24"/>
              </w:rPr>
              <w:t>Не производите розжига печей на твердом топливе с использованием горючих жидкостей.</w:t>
            </w:r>
          </w:p>
        </w:tc>
      </w:tr>
      <w:tr w:rsidR="00430DF7" w:rsidRPr="00430DF7" w14:paraId="5F6B87B6" w14:textId="77777777" w:rsidTr="00430DF7">
        <w:tc>
          <w:tcPr>
            <w:tcW w:w="10065" w:type="dxa"/>
          </w:tcPr>
          <w:p w14:paraId="267130D8" w14:textId="77777777" w:rsidR="00430DF7" w:rsidRPr="00430DF7" w:rsidRDefault="00430DF7" w:rsidP="00430DF7">
            <w:pPr>
              <w:pStyle w:val="a4"/>
              <w:numPr>
                <w:ilvl w:val="0"/>
                <w:numId w:val="1"/>
              </w:numPr>
              <w:ind w:left="457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7">
              <w:rPr>
                <w:rFonts w:ascii="Times New Roman" w:hAnsi="Times New Roman" w:cs="Times New Roman"/>
                <w:sz w:val="24"/>
                <w:szCs w:val="24"/>
              </w:rPr>
              <w:t>При сильном запахе газа в помещении не включайте и не включайте освещение. Перекройте вентиль подачи газа и проветрите помещение.</w:t>
            </w:r>
          </w:p>
        </w:tc>
      </w:tr>
      <w:tr w:rsidR="00430DF7" w:rsidRPr="00430DF7" w14:paraId="78E91776" w14:textId="77777777" w:rsidTr="00430DF7">
        <w:tc>
          <w:tcPr>
            <w:tcW w:w="10065" w:type="dxa"/>
          </w:tcPr>
          <w:p w14:paraId="3B4248A1" w14:textId="77777777" w:rsidR="00430DF7" w:rsidRPr="00430DF7" w:rsidRDefault="00430DF7" w:rsidP="00430DF7">
            <w:pPr>
              <w:pStyle w:val="a4"/>
              <w:numPr>
                <w:ilvl w:val="0"/>
                <w:numId w:val="1"/>
              </w:numPr>
              <w:ind w:left="457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7">
              <w:rPr>
                <w:rFonts w:ascii="Times New Roman" w:hAnsi="Times New Roman" w:cs="Times New Roman"/>
                <w:sz w:val="24"/>
                <w:szCs w:val="24"/>
              </w:rPr>
              <w:t>При обнаружении неисправности в электрощитах, розетках, выключателях, светильниках обесточьте их и вызовите специалиста по устранению неисправности.</w:t>
            </w:r>
          </w:p>
        </w:tc>
      </w:tr>
      <w:tr w:rsidR="00430DF7" w:rsidRPr="00430DF7" w14:paraId="2E028AC2" w14:textId="77777777" w:rsidTr="00430DF7">
        <w:tc>
          <w:tcPr>
            <w:tcW w:w="10065" w:type="dxa"/>
          </w:tcPr>
          <w:p w14:paraId="2135F4F1" w14:textId="77777777" w:rsidR="00430DF7" w:rsidRPr="00430DF7" w:rsidRDefault="00430DF7" w:rsidP="00430DF7">
            <w:pPr>
              <w:pStyle w:val="a4"/>
              <w:numPr>
                <w:ilvl w:val="0"/>
                <w:numId w:val="1"/>
              </w:numPr>
              <w:ind w:left="457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7">
              <w:rPr>
                <w:rFonts w:ascii="Times New Roman" w:hAnsi="Times New Roman" w:cs="Times New Roman"/>
                <w:sz w:val="24"/>
                <w:szCs w:val="24"/>
              </w:rPr>
              <w:t>Не допускайте складирования горючих материалов (дрова, сено и др.) между строениями.</w:t>
            </w:r>
          </w:p>
        </w:tc>
      </w:tr>
      <w:tr w:rsidR="00430DF7" w:rsidRPr="00430DF7" w14:paraId="25258EAA" w14:textId="77777777" w:rsidTr="00430DF7">
        <w:tc>
          <w:tcPr>
            <w:tcW w:w="10065" w:type="dxa"/>
          </w:tcPr>
          <w:p w14:paraId="3291F9B6" w14:textId="77777777" w:rsidR="00430DF7" w:rsidRPr="00430DF7" w:rsidRDefault="00430DF7" w:rsidP="00430DF7">
            <w:pPr>
              <w:pStyle w:val="a4"/>
              <w:numPr>
                <w:ilvl w:val="0"/>
                <w:numId w:val="1"/>
              </w:numPr>
              <w:ind w:left="457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7">
              <w:rPr>
                <w:rFonts w:ascii="Times New Roman" w:hAnsi="Times New Roman" w:cs="Times New Roman"/>
                <w:sz w:val="24"/>
                <w:szCs w:val="24"/>
              </w:rPr>
              <w:t>Не разводите костры в ветреную погоду и не оставляйте их без присмотра.</w:t>
            </w:r>
          </w:p>
        </w:tc>
      </w:tr>
      <w:tr w:rsidR="00430DF7" w:rsidRPr="00430DF7" w14:paraId="7BFFA36B" w14:textId="77777777" w:rsidTr="00430DF7">
        <w:tc>
          <w:tcPr>
            <w:tcW w:w="10065" w:type="dxa"/>
          </w:tcPr>
          <w:p w14:paraId="2CDED78A" w14:textId="77777777" w:rsidR="00430DF7" w:rsidRPr="00430DF7" w:rsidRDefault="00430DF7" w:rsidP="00430DF7">
            <w:pPr>
              <w:pStyle w:val="a4"/>
              <w:numPr>
                <w:ilvl w:val="0"/>
                <w:numId w:val="1"/>
              </w:numPr>
              <w:ind w:left="457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7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Приобретайте огнетушитель, имейте во дворе на </w:t>
            </w:r>
            <w:proofErr w:type="spellStart"/>
            <w:r w:rsidRPr="00430DF7">
              <w:rPr>
                <w:rFonts w:ascii="Times New Roman" w:hAnsi="Times New Roman" w:cs="Times New Roman"/>
                <w:sz w:val="24"/>
                <w:szCs w:val="24"/>
              </w:rPr>
              <w:t>готове</w:t>
            </w:r>
            <w:proofErr w:type="spellEnd"/>
            <w:r w:rsidRPr="00430DF7">
              <w:rPr>
                <w:rFonts w:ascii="Times New Roman" w:hAnsi="Times New Roman" w:cs="Times New Roman"/>
                <w:sz w:val="24"/>
                <w:szCs w:val="24"/>
              </w:rPr>
              <w:t xml:space="preserve"> бочку с водой, ящик с песком, ведро и лопату.</w:t>
            </w:r>
          </w:p>
        </w:tc>
      </w:tr>
      <w:tr w:rsidR="00430DF7" w:rsidRPr="00430DF7" w14:paraId="774AD2B8" w14:textId="77777777" w:rsidTr="00430DF7">
        <w:tc>
          <w:tcPr>
            <w:tcW w:w="10065" w:type="dxa"/>
          </w:tcPr>
          <w:p w14:paraId="192D3B5B" w14:textId="77777777" w:rsidR="00430DF7" w:rsidRPr="00430DF7" w:rsidRDefault="00430DF7" w:rsidP="00430DF7">
            <w:pPr>
              <w:pStyle w:val="a4"/>
              <w:numPr>
                <w:ilvl w:val="0"/>
                <w:numId w:val="1"/>
              </w:numPr>
              <w:ind w:left="457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7">
              <w:rPr>
                <w:rFonts w:ascii="Times New Roman" w:hAnsi="Times New Roman" w:cs="Times New Roman"/>
                <w:sz w:val="24"/>
                <w:szCs w:val="24"/>
              </w:rPr>
              <w:t>Газовые баллоны разместите вне здания возле стены, не имеющей окон, в металлическом шкафу, обеспеченном естественной вентиляцией.</w:t>
            </w:r>
          </w:p>
        </w:tc>
      </w:tr>
      <w:tr w:rsidR="00430DF7" w:rsidRPr="00430DF7" w14:paraId="11FF975A" w14:textId="77777777" w:rsidTr="00430DF7">
        <w:tc>
          <w:tcPr>
            <w:tcW w:w="10065" w:type="dxa"/>
          </w:tcPr>
          <w:p w14:paraId="0C82D3AF" w14:textId="77777777" w:rsidR="00430DF7" w:rsidRPr="00430DF7" w:rsidRDefault="00430DF7" w:rsidP="00430DF7">
            <w:pPr>
              <w:pStyle w:val="a4"/>
              <w:numPr>
                <w:ilvl w:val="0"/>
                <w:numId w:val="1"/>
              </w:numPr>
              <w:ind w:left="457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7">
              <w:rPr>
                <w:rFonts w:ascii="Times New Roman" w:hAnsi="Times New Roman" w:cs="Times New Roman"/>
                <w:sz w:val="24"/>
                <w:szCs w:val="24"/>
              </w:rPr>
              <w:t>Не разрешайте детям играть со спичками, зажигалками. Храните спички, зажигалки в местах, недоступных для детей.</w:t>
            </w:r>
          </w:p>
        </w:tc>
      </w:tr>
      <w:tr w:rsidR="00430DF7" w:rsidRPr="00430DF7" w14:paraId="529A9745" w14:textId="77777777" w:rsidTr="00430DF7">
        <w:tc>
          <w:tcPr>
            <w:tcW w:w="10065" w:type="dxa"/>
          </w:tcPr>
          <w:p w14:paraId="155E02B5" w14:textId="77777777" w:rsidR="00430DF7" w:rsidRPr="00430DF7" w:rsidRDefault="00430DF7" w:rsidP="00430DF7">
            <w:pPr>
              <w:pStyle w:val="a4"/>
              <w:numPr>
                <w:ilvl w:val="0"/>
                <w:numId w:val="1"/>
              </w:numPr>
              <w:ind w:left="457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7">
              <w:rPr>
                <w:rFonts w:ascii="Times New Roman" w:hAnsi="Times New Roman" w:cs="Times New Roman"/>
                <w:sz w:val="24"/>
                <w:szCs w:val="24"/>
              </w:rPr>
              <w:t>Не сушите одежду и другие горючие материалы над печами, каминами, газовыми плитами и электронагревательными приборами.</w:t>
            </w:r>
          </w:p>
        </w:tc>
      </w:tr>
      <w:tr w:rsidR="00430DF7" w:rsidRPr="00430DF7" w14:paraId="0A526C8D" w14:textId="77777777" w:rsidTr="001B5ACF">
        <w:trPr>
          <w:trHeight w:val="848"/>
        </w:trPr>
        <w:tc>
          <w:tcPr>
            <w:tcW w:w="10065" w:type="dxa"/>
          </w:tcPr>
          <w:p w14:paraId="7F50E16D" w14:textId="77777777" w:rsidR="00430DF7" w:rsidRPr="00430DF7" w:rsidRDefault="00430DF7" w:rsidP="00430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7">
              <w:rPr>
                <w:rFonts w:ascii="Times New Roman" w:hAnsi="Times New Roman" w:cs="Times New Roman"/>
                <w:sz w:val="24"/>
                <w:szCs w:val="24"/>
              </w:rPr>
              <w:t>ПОЖАРНАЯ ОХРАНА БЕЛОРЕЧЕНСКОГО РАОЙНА</w:t>
            </w:r>
          </w:p>
          <w:p w14:paraId="63AE9C21" w14:textId="5CE51F50" w:rsidR="00430DF7" w:rsidRPr="00430DF7" w:rsidRDefault="00430DF7" w:rsidP="00150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DF7">
              <w:rPr>
                <w:rFonts w:ascii="Times New Roman" w:hAnsi="Times New Roman" w:cs="Times New Roman"/>
                <w:sz w:val="24"/>
                <w:szCs w:val="24"/>
              </w:rPr>
              <w:t>ТЕЛ. 8(86155) 3-34-14</w:t>
            </w:r>
          </w:p>
          <w:p w14:paraId="0FAA10C7" w14:textId="3CA8889D" w:rsidR="00430DF7" w:rsidRPr="00430DF7" w:rsidRDefault="00430DF7" w:rsidP="00150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DF7">
              <w:rPr>
                <w:rFonts w:ascii="Times New Roman" w:hAnsi="Times New Roman" w:cs="Times New Roman"/>
                <w:sz w:val="24"/>
                <w:szCs w:val="24"/>
              </w:rPr>
              <w:t>с городского: «01»; с сотового: «101», «112»</w:t>
            </w:r>
          </w:p>
        </w:tc>
      </w:tr>
    </w:tbl>
    <w:p w14:paraId="6159F5C6" w14:textId="5312948B" w:rsidR="00C94EF8" w:rsidRDefault="00C94EF8" w:rsidP="00430DF7"/>
    <w:sectPr w:rsidR="00C94E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1C72CB"/>
    <w:multiLevelType w:val="hybridMultilevel"/>
    <w:tmpl w:val="4468AA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254"/>
    <w:rsid w:val="00357254"/>
    <w:rsid w:val="00430DF7"/>
    <w:rsid w:val="00C94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AF2B0"/>
  <w15:chartTrackingRefBased/>
  <w15:docId w15:val="{758D84DB-6357-4887-B2B5-29B51EECE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0D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0D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345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2022-02-01T13:59:00Z</dcterms:created>
  <dcterms:modified xsi:type="dcterms:W3CDTF">2022-02-01T14:04:00Z</dcterms:modified>
</cp:coreProperties>
</file>